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Georgia" w:hAnsi="Georgia"/>
          <w:b/>
          <w:color w:val="2F6D9E"/>
          <w:sz w:val="18"/>
        </w:rPr>
        <w:t>AGENT HUKUKU</w:t>
      </w:r>
    </w:p>
    <w:p>
      <w:pPr>
        <w:spacing w:after="40"/>
      </w:pPr>
      <w:r>
        <w:rPr>
          <w:rFonts w:ascii="Georgia" w:hAnsi="Georgia"/>
          <w:b/>
          <w:color w:val="1B2A41"/>
          <w:sz w:val="40"/>
        </w:rPr>
        <w:t>Aydınlatma Metni — Örnek İfadeler</w:t>
      </w:r>
    </w:p>
    <w:p>
      <w:pPr>
        <w:spacing w:after="200"/>
      </w:pPr>
      <w:r>
        <w:rPr>
          <w:color w:val="8A92A6"/>
          <w:sz w:val="20"/>
        </w:rPr>
        <w:t>Yapay zeka ajanı kullanımını müşteri ve çalışana bildirin.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E-posta imzası</w:t>
      </w:r>
    </w:p>
    <w:p>
      <w:r>
        <w:t>“Bu yanıt, [Şirket] Destek Asistanı (yapay zeka) tarafından hazırlanmıştır. Bir insanla görüşmek için bu e-postaya ‘temsilci’ yazmanız yeterli. Aydınlatma metni: [bağlantı].”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Sohbet penceresi (ilk mesaj)</w:t>
      </w:r>
    </w:p>
    <w:p>
      <w:r>
        <w:t>“Merhaba! Ben [Şirket]’in yapay zeka destek asistanıyım. Dilediğiniz an ‘temsilci’ yazarak bir kişiye bağlanabilirsiniz. Yazışmalarımız hizmet kalitesi ve destek amacıyla kayıt altına alınır — ayrıntılar: [aydınlatma metni].”</w:t>
      </w:r>
    </w:p>
    <w:p>
      <w:pPr>
        <w:spacing w:before="200" w:after="60"/>
      </w:pPr>
      <w:r>
        <w:rPr>
          <w:rFonts w:ascii="Georgia" w:hAnsi="Georgia"/>
          <w:b/>
          <w:color w:val="1B2A41"/>
          <w:sz w:val="26"/>
        </w:rPr>
        <w:t>Telefon karşılama</w:t>
      </w:r>
    </w:p>
    <w:p>
      <w:r>
        <w:t>“[Şirket]’e hoş geldiniz. Şu anda yapay zeka asistanımızla görüşüyorsunuz; görüşmemiz kayıt altına alınmaktadır. ‘Temsilci’ diyerek müşteri temsilcimize bağlanabilirsiniz.”</w:t>
      </w:r>
    </w:p>
    <w:p>
      <w:r>
        <w:rPr>
          <w:i/>
          <w:color w:val="8A92A6"/>
        </w:rPr>
        <w:t>Not: Yurt dışı aktarım varsa aydınlatmaya ekleyin.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2A6"/>
        <w:sz w:val="16"/>
      </w:rPr>
      <w:t>Agent Hukuku · agenthukuku.com · Bu şablon hukuki tavsiye değildir.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